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18599" w14:textId="2D28DB03" w:rsidR="002860C1" w:rsidRPr="00862317" w:rsidRDefault="002860C1" w:rsidP="002860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Pr="00862317">
        <w:rPr>
          <w:b/>
          <w:sz w:val="28"/>
          <w:szCs w:val="28"/>
        </w:rPr>
        <w:t xml:space="preserve"> Автоматизированная информационная система государственного земельного кадастра Республики Казахстан (АИС ГЗК РК)</w:t>
      </w:r>
    </w:p>
    <w:p w14:paraId="29BF0624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</w:p>
    <w:p w14:paraId="205B5877" w14:textId="2209C7B1" w:rsidR="002860C1" w:rsidRPr="00862317" w:rsidRDefault="002860C1" w:rsidP="002860C1">
      <w:pPr>
        <w:pStyle w:val="6"/>
        <w:ind w:firstLine="709"/>
        <w:jc w:val="both"/>
        <w:rPr>
          <w:b w:val="0"/>
          <w:szCs w:val="28"/>
        </w:rPr>
      </w:pPr>
      <w:r w:rsidRPr="00862317">
        <w:rPr>
          <w:b w:val="0"/>
          <w:szCs w:val="28"/>
        </w:rPr>
        <w:t xml:space="preserve">Цель: </w:t>
      </w:r>
      <w:r>
        <w:rPr>
          <w:b w:val="0"/>
          <w:szCs w:val="28"/>
        </w:rPr>
        <w:t xml:space="preserve">подготовить презентацию раскрывающую работу, принципы ведения  в </w:t>
      </w:r>
      <w:r w:rsidRPr="00862317">
        <w:rPr>
          <w:b w:val="0"/>
          <w:szCs w:val="28"/>
        </w:rPr>
        <w:t xml:space="preserve"> автоматизированн</w:t>
      </w:r>
      <w:r>
        <w:rPr>
          <w:b w:val="0"/>
          <w:szCs w:val="28"/>
        </w:rPr>
        <w:t>ой</w:t>
      </w:r>
      <w:r w:rsidRPr="00862317">
        <w:rPr>
          <w:b w:val="0"/>
          <w:szCs w:val="28"/>
        </w:rPr>
        <w:t xml:space="preserve"> информационн</w:t>
      </w:r>
      <w:r>
        <w:rPr>
          <w:b w:val="0"/>
          <w:szCs w:val="28"/>
        </w:rPr>
        <w:t>ой</w:t>
      </w:r>
      <w:r w:rsidRPr="00862317">
        <w:rPr>
          <w:b w:val="0"/>
          <w:szCs w:val="28"/>
        </w:rPr>
        <w:t xml:space="preserve"> систем</w:t>
      </w:r>
      <w:r>
        <w:rPr>
          <w:b w:val="0"/>
          <w:szCs w:val="28"/>
        </w:rPr>
        <w:t>е</w:t>
      </w:r>
      <w:r w:rsidRPr="00862317">
        <w:rPr>
          <w:b w:val="0"/>
          <w:szCs w:val="28"/>
        </w:rPr>
        <w:t xml:space="preserve"> земельного кадастра Республики Казахстан</w:t>
      </w:r>
      <w:r>
        <w:rPr>
          <w:b w:val="0"/>
          <w:szCs w:val="28"/>
        </w:rPr>
        <w:t>.</w:t>
      </w:r>
    </w:p>
    <w:p w14:paraId="6B5D8859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Литература: </w:t>
      </w:r>
    </w:p>
    <w:p w14:paraId="7E44A43B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1 Сейфулин Ж.Т. Земельный кадастр Казахстана. – Алматы, </w:t>
      </w:r>
      <w:proofErr w:type="spellStart"/>
      <w:r w:rsidRPr="00862317">
        <w:rPr>
          <w:sz w:val="28"/>
          <w:szCs w:val="28"/>
        </w:rPr>
        <w:t>КазНИИэкономики</w:t>
      </w:r>
      <w:proofErr w:type="spellEnd"/>
      <w:r w:rsidRPr="00862317">
        <w:rPr>
          <w:sz w:val="28"/>
          <w:szCs w:val="28"/>
        </w:rPr>
        <w:t xml:space="preserve"> АПК и РСТ, 2000</w:t>
      </w:r>
    </w:p>
    <w:p w14:paraId="2A5D6CD6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>2 Золотова Е.В. Основы кадастра. Территориальные информационные системы – 2012</w:t>
      </w:r>
    </w:p>
    <w:p w14:paraId="5D251BE4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3 Архипов П.Г. Земельное право Республики Казахстан. – Алматы: </w:t>
      </w:r>
      <w:proofErr w:type="spellStart"/>
      <w:r w:rsidRPr="00862317">
        <w:rPr>
          <w:sz w:val="28"/>
          <w:szCs w:val="28"/>
        </w:rPr>
        <w:t>Жет</w:t>
      </w:r>
      <w:proofErr w:type="spellEnd"/>
      <w:r w:rsidRPr="00862317">
        <w:rPr>
          <w:sz w:val="28"/>
          <w:szCs w:val="28"/>
          <w:lang w:val="kk-KZ"/>
        </w:rPr>
        <w:t>і Жарғы, 1997</w:t>
      </w:r>
    </w:p>
    <w:p w14:paraId="73ABE4F9" w14:textId="77777777" w:rsidR="002860C1" w:rsidRPr="00862317" w:rsidRDefault="002860C1" w:rsidP="002860C1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4 Постановление Правительства Республики Казахстан от 6 июня 1996 </w:t>
      </w:r>
      <w:r>
        <w:rPr>
          <w:sz w:val="28"/>
          <w:szCs w:val="28"/>
        </w:rPr>
        <w:t xml:space="preserve">  </w:t>
      </w:r>
      <w:r w:rsidRPr="00862317">
        <w:rPr>
          <w:sz w:val="28"/>
          <w:szCs w:val="28"/>
        </w:rPr>
        <w:t>№ 710 «Об утверждении Порядка ведения государственного земельного кадастра в Республике Казахстан». - Алматы: Юрист, 2010</w:t>
      </w:r>
    </w:p>
    <w:p w14:paraId="247C1AEC" w14:textId="77777777" w:rsidR="002860C1" w:rsidRPr="00862317" w:rsidRDefault="002860C1" w:rsidP="002860C1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 xml:space="preserve">5 Материалы </w:t>
      </w:r>
      <w:r w:rsidRPr="00862317">
        <w:rPr>
          <w:szCs w:val="28"/>
          <w:lang w:val="en-US"/>
        </w:rPr>
        <w:t>Internet.</w:t>
      </w:r>
    </w:p>
    <w:p w14:paraId="58C85B1E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9E1"/>
    <w:rsid w:val="002860C1"/>
    <w:rsid w:val="005C09E1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2B81E"/>
  <w15:chartTrackingRefBased/>
  <w15:docId w15:val="{F66D76F1-9A9F-4365-9CDF-B1B0B7F18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6">
    <w:name w:val="heading 6"/>
    <w:basedOn w:val="a"/>
    <w:next w:val="a"/>
    <w:link w:val="60"/>
    <w:qFormat/>
    <w:rsid w:val="002860C1"/>
    <w:pPr>
      <w:keepNext/>
      <w:jc w:val="center"/>
      <w:outlineLvl w:val="5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860C1"/>
    <w:rPr>
      <w:rFonts w:ascii="Times New Roman" w:eastAsia="Times New Roman" w:hAnsi="Times New Roman" w:cs="Times New Roman"/>
      <w:b/>
      <w:sz w:val="28"/>
      <w:szCs w:val="24"/>
      <w:lang w:val="ru-RU" w:eastAsia="ko-KR"/>
    </w:rPr>
  </w:style>
  <w:style w:type="paragraph" w:styleId="a3">
    <w:name w:val="Body Text"/>
    <w:basedOn w:val="a"/>
    <w:link w:val="a4"/>
    <w:rsid w:val="002860C1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rsid w:val="002860C1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2020-10-10T08:35:00Z</dcterms:created>
  <dcterms:modified xsi:type="dcterms:W3CDTF">2020-10-10T08:37:00Z</dcterms:modified>
</cp:coreProperties>
</file>